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22A0E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val="0"/>
          <w:bCs w:val="0"/>
        </w:rPr>
      </w:pPr>
      <w:r>
        <w:rPr>
          <w:rFonts w:ascii="微软雅黑" w:hAnsi="微软雅黑" w:eastAsia="微软雅黑" w:cs="微软雅黑"/>
          <w:b w:val="0"/>
          <w:bCs w:val="0"/>
          <w:i w:val="0"/>
          <w:iCs w:val="0"/>
          <w:caps w:val="0"/>
          <w:color w:val="999999"/>
          <w:spacing w:val="0"/>
          <w:sz w:val="19"/>
          <w:szCs w:val="19"/>
          <w:bdr w:val="none" w:color="auto" w:sz="0" w:space="0"/>
        </w:rPr>
        <w:t>信长星在全省警示教育会上强调</w:t>
      </w:r>
    </w:p>
    <w:p w14:paraId="14778C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450" w:lineRule="atLeast"/>
        <w:ind w:left="0" w:right="0"/>
        <w:jc w:val="center"/>
        <w:rPr>
          <w:b w:val="0"/>
          <w:bCs w:val="0"/>
          <w:color w:val="333333"/>
          <w:sz w:val="36"/>
          <w:szCs w:val="36"/>
        </w:rPr>
      </w:pPr>
      <w:r>
        <w:rPr>
          <w:b w:val="0"/>
          <w:bCs w:val="0"/>
          <w:i w:val="0"/>
          <w:iCs w:val="0"/>
          <w:caps w:val="0"/>
          <w:color w:val="333333"/>
          <w:spacing w:val="0"/>
          <w:sz w:val="36"/>
          <w:szCs w:val="36"/>
          <w:bdr w:val="none" w:color="auto" w:sz="0" w:space="0"/>
        </w:rPr>
        <w:t>深化以案促学以案促改 自觉做到忠诚干净担当为民</w:t>
      </w:r>
      <w:bookmarkStart w:id="0" w:name="_GoBack"/>
      <w:bookmarkEnd w:id="0"/>
      <w:r>
        <w:rPr>
          <w:b w:val="0"/>
          <w:bCs w:val="0"/>
          <w:i w:val="0"/>
          <w:iCs w:val="0"/>
          <w:caps w:val="0"/>
          <w:color w:val="333333"/>
          <w:spacing w:val="0"/>
          <w:sz w:val="36"/>
          <w:szCs w:val="36"/>
          <w:bdr w:val="none" w:color="auto" w:sz="0" w:space="0"/>
        </w:rPr>
        <w:t>务实清廉</w:t>
      </w:r>
    </w:p>
    <w:p w14:paraId="7E63A92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val="0"/>
          <w:bCs w:val="0"/>
        </w:rPr>
      </w:pPr>
      <w:r>
        <w:rPr>
          <w:rFonts w:hint="eastAsia" w:ascii="微软雅黑" w:hAnsi="微软雅黑" w:eastAsia="微软雅黑" w:cs="微软雅黑"/>
          <w:b w:val="0"/>
          <w:bCs w:val="0"/>
          <w:i w:val="0"/>
          <w:iCs w:val="0"/>
          <w:caps w:val="0"/>
          <w:color w:val="999999"/>
          <w:spacing w:val="0"/>
          <w:sz w:val="19"/>
          <w:szCs w:val="19"/>
          <w:bdr w:val="none" w:color="auto" w:sz="0" w:space="0"/>
        </w:rPr>
        <w:t>许昆林张义珍刘小涛出席</w:t>
      </w:r>
    </w:p>
    <w:p w14:paraId="26AA51E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b w:val="0"/>
          <w:bCs w:val="0"/>
        </w:rPr>
      </w:pPr>
      <w:r>
        <w:rPr>
          <w:rFonts w:hint="eastAsia" w:ascii="微软雅黑" w:hAnsi="微软雅黑" w:eastAsia="微软雅黑" w:cs="微软雅黑"/>
          <w:b w:val="0"/>
          <w:bCs w:val="0"/>
          <w:i w:val="0"/>
          <w:iCs w:val="0"/>
          <w:caps w:val="0"/>
          <w:color w:val="999999"/>
          <w:spacing w:val="0"/>
          <w:sz w:val="19"/>
          <w:szCs w:val="19"/>
          <w:bdr w:val="none" w:color="auto" w:sz="0" w:space="0"/>
        </w:rPr>
        <w:t>版次：1来源：新华日报      2025年06月04日</w:t>
      </w:r>
    </w:p>
    <w:p w14:paraId="615EFE1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both"/>
        <w:rPr>
          <w:rFonts w:hint="eastAsia" w:ascii="仿宋" w:hAnsi="仿宋" w:eastAsia="仿宋" w:cs="仿宋"/>
          <w:b w:val="0"/>
          <w:bCs w:val="0"/>
          <w:sz w:val="32"/>
          <w:szCs w:val="32"/>
        </w:rPr>
      </w:pPr>
      <w:r>
        <w:rPr>
          <w:rFonts w:hint="eastAsia" w:ascii="仿宋" w:hAnsi="仿宋" w:eastAsia="仿宋" w:cs="仿宋"/>
          <w:b w:val="0"/>
          <w:bCs w:val="0"/>
          <w:i w:val="0"/>
          <w:iCs w:val="0"/>
          <w:caps w:val="0"/>
          <w:color w:val="4C4C4C"/>
          <w:spacing w:val="0"/>
          <w:sz w:val="32"/>
          <w:szCs w:val="32"/>
          <w:bdr w:val="none" w:color="auto" w:sz="0" w:space="0"/>
        </w:rPr>
        <w:t>本报讯 （记者 黄伟） 6月3日，省委召开全省警示教育会。省委书记信长星主持会议并讲话。他强调，要深入学习贯彻习近平总书记关于加强党的作风建设的重要论述和中央八项规定及其实施细则精神，深化以案促学、以案促改，进一步教育引导党员、干部知敬畏、存戒惧、守底线，更加坚定自觉做到忠诚干净担当、为民务实清廉。省委副书记、省长许昆林，省政协主席张义珍，省委副书记、苏州市委书记刘小涛出席会议。</w:t>
      </w:r>
    </w:p>
    <w:p w14:paraId="0A4BA2C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both"/>
        <w:rPr>
          <w:rFonts w:hint="eastAsia" w:ascii="仿宋" w:hAnsi="仿宋" w:eastAsia="仿宋" w:cs="仿宋"/>
          <w:b w:val="0"/>
          <w:bCs w:val="0"/>
          <w:sz w:val="32"/>
          <w:szCs w:val="32"/>
        </w:rPr>
      </w:pPr>
      <w:r>
        <w:rPr>
          <w:rFonts w:hint="eastAsia" w:ascii="仿宋" w:hAnsi="仿宋" w:eastAsia="仿宋" w:cs="仿宋"/>
          <w:b w:val="0"/>
          <w:bCs w:val="0"/>
          <w:i w:val="0"/>
          <w:iCs w:val="0"/>
          <w:caps w:val="0"/>
          <w:color w:val="4C4C4C"/>
          <w:spacing w:val="0"/>
          <w:sz w:val="32"/>
          <w:szCs w:val="32"/>
          <w:bdr w:val="none" w:color="auto" w:sz="0" w:space="0"/>
        </w:rPr>
        <w:t>会上，集中观看了警示教育片，传达了中央层面深入贯彻中央八项规定精神学习教育工作专班、中央纪委办公厅通报的典型案例。</w:t>
      </w:r>
    </w:p>
    <w:p w14:paraId="513CC59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both"/>
        <w:rPr>
          <w:rFonts w:hint="eastAsia" w:ascii="仿宋" w:hAnsi="仿宋" w:eastAsia="仿宋" w:cs="仿宋"/>
          <w:b w:val="0"/>
          <w:bCs w:val="0"/>
          <w:sz w:val="32"/>
          <w:szCs w:val="32"/>
        </w:rPr>
      </w:pPr>
      <w:r>
        <w:rPr>
          <w:rFonts w:hint="eastAsia" w:ascii="仿宋" w:hAnsi="仿宋" w:eastAsia="仿宋" w:cs="仿宋"/>
          <w:b w:val="0"/>
          <w:bCs w:val="0"/>
          <w:i w:val="0"/>
          <w:iCs w:val="0"/>
          <w:caps w:val="0"/>
          <w:color w:val="4C4C4C"/>
          <w:spacing w:val="0"/>
          <w:sz w:val="32"/>
          <w:szCs w:val="32"/>
          <w:bdr w:val="none" w:color="auto" w:sz="0" w:space="0"/>
        </w:rPr>
        <w:t>信长星在讲话中结合案例深入分析了违规吃喝、侵害群众利益、违规收送礼品礼金、不担当不作为等突出问题的表现和根源，强调，全省广大党员、干部要以典型案例为反面教材，把自己摆进去，把思想摆进去，把职责摆进去，深入对照检视，真正引起警醒、警觉、警戒，真正受到警示、汲取教训、引以为戒，做到思想上受洗礼、党性上得锤炼、行动上有改进。</w:t>
      </w:r>
    </w:p>
    <w:p w14:paraId="0890EC3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both"/>
        <w:rPr>
          <w:rFonts w:hint="eastAsia" w:ascii="仿宋" w:hAnsi="仿宋" w:eastAsia="仿宋" w:cs="仿宋"/>
          <w:b w:val="0"/>
          <w:bCs w:val="0"/>
          <w:sz w:val="32"/>
          <w:szCs w:val="32"/>
        </w:rPr>
      </w:pPr>
      <w:r>
        <w:rPr>
          <w:rFonts w:hint="eastAsia" w:ascii="仿宋" w:hAnsi="仿宋" w:eastAsia="仿宋" w:cs="仿宋"/>
          <w:b w:val="0"/>
          <w:bCs w:val="0"/>
          <w:i w:val="0"/>
          <w:iCs w:val="0"/>
          <w:caps w:val="0"/>
          <w:color w:val="4C4C4C"/>
          <w:spacing w:val="0"/>
          <w:sz w:val="32"/>
          <w:szCs w:val="32"/>
          <w:bdr w:val="none" w:color="auto" w:sz="0" w:space="0"/>
        </w:rPr>
        <w:t>信长星指出，作风建设永远在路上，全面从严治党永远在路上，党的自我革命永远在路上。全省各级党组织要深刻领悟“两个确立”的决定性意义、坚决做到“两个维护”，锲而不舍落实中央八项规定精神，真正把作风硬要求变成硬措施、让铁规矩长出铁牙齿。要持续强化党的创新理论武装，深刻领会党中央制定实施八项规定的政治考量、党的十八大以来深入贯彻中央八项规定精神的成效和经验，不断增强贯彻执行的政治自觉、思想自觉、行动自觉。要持续深入自查自纠，对照中央八项规定及其实施细则精神，把党员、干部个人查摆整改与组织查摆整改紧密结合起来，结合典型案例全面深入查找不足，对存在问题立行立改、防微杜渐。要持续从严监督执纪，坚持严管就是厚爱，对发现的“四风”问题线索及时核查，对顶风违纪的依规依纪依法严肃查处，不断释放越往后越严的强烈信号。要持续完善防范和纠治“四风”问题的制度规定，强化刚性执行，推进作风建设常态化长效化。要持续压紧压实责任，准确把握作风建设地区性、行业性、阶段性特点，动真碰硬整改整治，不断巩固发展风清气正的政治生态。</w:t>
      </w:r>
    </w:p>
    <w:p w14:paraId="270685D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both"/>
        <w:rPr>
          <w:rFonts w:hint="eastAsia" w:ascii="仿宋" w:hAnsi="仿宋" w:eastAsia="仿宋" w:cs="仿宋"/>
          <w:b w:val="0"/>
          <w:bCs w:val="0"/>
          <w:sz w:val="32"/>
          <w:szCs w:val="32"/>
        </w:rPr>
      </w:pPr>
      <w:r>
        <w:rPr>
          <w:rFonts w:hint="eastAsia" w:ascii="仿宋" w:hAnsi="仿宋" w:eastAsia="仿宋" w:cs="仿宋"/>
          <w:b w:val="0"/>
          <w:bCs w:val="0"/>
          <w:i w:val="0"/>
          <w:iCs w:val="0"/>
          <w:caps w:val="0"/>
          <w:color w:val="4C4C4C"/>
          <w:spacing w:val="0"/>
          <w:sz w:val="32"/>
          <w:szCs w:val="32"/>
          <w:bdr w:val="none" w:color="auto" w:sz="0" w:space="0"/>
        </w:rPr>
        <w:t>信长星强调，当前，学习教育正处于关键时期。要在一体推进学查改上下功夫，分层分类开展警示教育，扎实推进集中整治，切实加强指导督导，推动学习教育不断走深走实。</w:t>
      </w:r>
    </w:p>
    <w:p w14:paraId="1094FF2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both"/>
        <w:rPr>
          <w:rFonts w:hint="eastAsia" w:ascii="仿宋" w:hAnsi="仿宋" w:eastAsia="仿宋" w:cs="仿宋"/>
          <w:b w:val="0"/>
          <w:bCs w:val="0"/>
          <w:sz w:val="32"/>
          <w:szCs w:val="32"/>
        </w:rPr>
      </w:pPr>
      <w:r>
        <w:rPr>
          <w:rFonts w:hint="eastAsia" w:ascii="仿宋" w:hAnsi="仿宋" w:eastAsia="仿宋" w:cs="仿宋"/>
          <w:b w:val="0"/>
          <w:bCs w:val="0"/>
          <w:i w:val="0"/>
          <w:iCs w:val="0"/>
          <w:caps w:val="0"/>
          <w:color w:val="4C4C4C"/>
          <w:spacing w:val="0"/>
          <w:sz w:val="32"/>
          <w:szCs w:val="32"/>
          <w:bdr w:val="none" w:color="auto" w:sz="0" w:space="0"/>
        </w:rPr>
        <w:t>会议以视频会议形式召开。在宁省委常委，省人大常委会、省政府、省政协领导同志，省纪委监委、省法院、省检察院领导班子成员，省有关部门单位党组（党委）主要负责同志，省委巡视组组长、省纪委监委派驻纪检监察组组长，省级层面学习教育工作专班负责同志，部分新提拔干部、年轻干部、关键岗位干部在主会场参加会议。各设区市、县（市、区）设分会场。</w:t>
      </w:r>
    </w:p>
    <w:p w14:paraId="1B33AB8C">
      <w:pPr>
        <w:rPr>
          <w:rFonts w:hint="eastAsia" w:ascii="仿宋" w:hAnsi="仿宋" w:eastAsia="仿宋" w:cs="仿宋"/>
          <w:sz w:val="32"/>
          <w:szCs w:val="32"/>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